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303030"/>
          <w:sz w:val="24"/>
          <w:szCs w:val="24"/>
        </w:rPr>
      </w:pPr>
    </w:p>
    <w:p>
      <w:pPr>
        <w:shd w:val="clear" w:color="auto" w:fill="FFFFFF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30303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03030"/>
          <w:sz w:val="24"/>
          <w:szCs w:val="24"/>
        </w:rPr>
        <w:t>加拿大卡普顿大学</w:t>
      </w:r>
    </w:p>
    <w:p>
      <w:pPr>
        <w:shd w:val="clear" w:color="auto" w:fill="FFFFFF"/>
        <w:spacing w:line="240" w:lineRule="auto"/>
        <w:jc w:val="center"/>
        <w:rPr>
          <w:rFonts w:hint="eastAsia" w:asciiTheme="majorAscii" w:hAnsiTheme="majorEastAsia" w:eastAsiaTheme="majorEastAsia" w:cstheme="majorEastAsia"/>
          <w:b/>
          <w:bCs w:val="0"/>
          <w:color w:val="303030"/>
          <w:sz w:val="28"/>
          <w:szCs w:val="28"/>
        </w:rPr>
      </w:pPr>
      <w:r>
        <w:rPr>
          <w:rFonts w:hint="eastAsia" w:asciiTheme="majorAscii"/>
          <w:b/>
          <w:sz w:val="28"/>
          <w:szCs w:val="28"/>
        </w:rPr>
        <w:t>Cape</w:t>
      </w:r>
      <w:r>
        <w:rPr>
          <w:rFonts w:hint="eastAsia" w:asciiTheme="majorAscii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ajorAscii"/>
          <w:b/>
          <w:sz w:val="28"/>
          <w:szCs w:val="28"/>
        </w:rPr>
        <w:t>Breton University</w:t>
      </w:r>
      <w:r>
        <w:rPr>
          <w:rFonts w:hint="eastAsia" w:asciiTheme="majorAscii" w:hAnsiTheme="majorEastAsia" w:eastAsiaTheme="majorEastAsia" w:cstheme="majorEastAsia"/>
          <w:b/>
          <w:bCs w:val="0"/>
          <w:color w:val="303030"/>
          <w:sz w:val="28"/>
          <w:szCs w:val="28"/>
        </w:rPr>
        <w:t>（CBU）</w:t>
      </w:r>
    </w:p>
    <w:p>
      <w:pPr>
        <w:pStyle w:val="4"/>
        <w:kinsoku w:val="0"/>
        <w:overflowPunct w:val="0"/>
        <w:spacing w:line="240" w:lineRule="auto"/>
        <w:ind w:left="0"/>
        <w:rPr>
          <w:rFonts w:ascii="Arial" w:hAnsi="Arial" w:cs="Arial" w:eastAsiaTheme="minorEastAsia"/>
          <w:b/>
          <w:color w:val="313131"/>
          <w:sz w:val="24"/>
          <w:szCs w:val="24"/>
        </w:rPr>
      </w:pPr>
      <w:r>
        <w:rPr>
          <w:rFonts w:hint="eastAsia" w:ascii="Arial" w:hAnsi="Arial" w:cs="Arial" w:eastAsiaTheme="minorEastAsia"/>
          <w:b/>
          <w:color w:val="313131"/>
          <w:sz w:val="24"/>
          <w:szCs w:val="24"/>
        </w:rPr>
        <w:t>学校介绍</w:t>
      </w:r>
    </w:p>
    <w:p>
      <w:pPr>
        <w:kinsoku w:val="0"/>
        <w:overflowPunct w:val="0"/>
        <w:spacing w:before="7" w:line="240" w:lineRule="auto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建立时间：</w:t>
      </w:r>
      <w:r>
        <w:rPr>
          <w:rFonts w:asciiTheme="minorEastAsia" w:hAnsiTheme="minorEastAsia"/>
          <w:sz w:val="20"/>
          <w:szCs w:val="20"/>
        </w:rPr>
        <w:t xml:space="preserve">1953 </w:t>
      </w:r>
      <w:r>
        <w:rPr>
          <w:rFonts w:hint="eastAsia" w:asciiTheme="minorEastAsia" w:hAnsiTheme="minorEastAsia"/>
          <w:sz w:val="20"/>
          <w:szCs w:val="20"/>
        </w:rPr>
        <w:t>年</w:t>
      </w:r>
    </w:p>
    <w:p>
      <w:pPr>
        <w:kinsoku w:val="0"/>
        <w:overflowPunct w:val="0"/>
        <w:spacing w:before="7" w:line="240" w:lineRule="auto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学校</w:t>
      </w:r>
      <w:r>
        <w:rPr>
          <w:rFonts w:hint="eastAsia" w:asciiTheme="minorEastAsia" w:hAnsiTheme="minorEastAsia"/>
          <w:sz w:val="20"/>
          <w:szCs w:val="20"/>
          <w:lang w:eastAsia="zh-CN"/>
        </w:rPr>
        <w:t>位置</w:t>
      </w:r>
      <w:r>
        <w:rPr>
          <w:rFonts w:hint="eastAsia" w:asciiTheme="minorEastAsia" w:hAnsiTheme="minorEastAsia"/>
          <w:sz w:val="20"/>
          <w:szCs w:val="20"/>
        </w:rPr>
        <w:t>：公立</w:t>
      </w:r>
    </w:p>
    <w:p>
      <w:pPr>
        <w:kinsoku w:val="0"/>
        <w:overflowPunct w:val="0"/>
        <w:spacing w:before="7" w:line="240" w:lineRule="auto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学校位置：新斯科舍省悉尼市（Sydney, NS）</w:t>
      </w:r>
    </w:p>
    <w:p>
      <w:pPr>
        <w:kinsoku w:val="0"/>
        <w:overflowPunct w:val="0"/>
        <w:spacing w:before="7" w:line="240" w:lineRule="auto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学</w:t>
      </w:r>
      <w:r>
        <w:rPr>
          <w:rFonts w:hint="eastAsia" w:asciiTheme="minorEastAsia" w:hAnsiTheme="minorEastAsia"/>
          <w:sz w:val="20"/>
          <w:szCs w:val="20"/>
          <w:lang w:eastAsia="zh-CN"/>
        </w:rPr>
        <w:t>生数量</w:t>
      </w:r>
      <w:r>
        <w:rPr>
          <w:rFonts w:hint="eastAsia" w:asciiTheme="minorEastAsia" w:hAnsiTheme="minorEastAsia"/>
          <w:sz w:val="20"/>
          <w:szCs w:val="20"/>
        </w:rPr>
        <w:t>：</w:t>
      </w:r>
      <w:r>
        <w:rPr>
          <w:rFonts w:hint="eastAsia"/>
          <w:lang w:val="en-US" w:eastAsia="zh-CN"/>
        </w:rPr>
        <w:t>5000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学校排名：基础类第</w:t>
      </w:r>
      <w:r>
        <w:rPr>
          <w:rFonts w:asciiTheme="minorEastAsia" w:hAnsiTheme="minorEastAsia"/>
          <w:sz w:val="20"/>
          <w:szCs w:val="20"/>
        </w:rPr>
        <w:t xml:space="preserve"> 18 </w:t>
      </w:r>
      <w:r>
        <w:rPr>
          <w:rFonts w:hint="eastAsia" w:asciiTheme="minorEastAsia" w:hAnsiTheme="minorEastAsia"/>
          <w:sz w:val="20"/>
          <w:szCs w:val="20"/>
        </w:rPr>
        <w:t>名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加拿大卡普顿大学成立于1953年，1974年快速发展成为加拿大的公立大学，是加拿大最年轻和最雄心勃勃的大学。下设4个学院，分别是文科与社会学学院，仙农商学院，科学技术学院和专业性研究学院。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目前有来自40多个国家的超过1000名国际留学生在卡普顿大学学习。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加拿大全国只有27所商学院，以Richard Ivey商学院，Rotman管理学院，Queens商学院，Sauder商学院四大世界级商学院为核心，为广大本地学生以及世界各地优秀人才提供最先进的商业理念。卡普顿大学的仙农商学院（SHANNON BUSINESS SCHOOL）也是其联盟成员之一。</w:t>
      </w:r>
    </w:p>
    <w:p>
      <w:pPr>
        <w:kinsoku w:val="0"/>
        <w:overflowPunct w:val="0"/>
        <w:spacing w:before="7"/>
        <w:rPr>
          <w:rFonts w:hint="eastAsia" w:asciiTheme="minorEastAsia" w:hAnsiTheme="minorEastAsia"/>
          <w:sz w:val="20"/>
          <w:szCs w:val="20"/>
        </w:rPr>
      </w:pPr>
    </w:p>
    <w:p>
      <w:pPr>
        <w:kinsoku w:val="0"/>
        <w:overflowPunct w:val="0"/>
        <w:spacing w:before="7"/>
        <w:rPr>
          <w:rFonts w:hint="eastAsia" w:asciiTheme="minorEastAsia" w:hAnsiTheme="minorEastAsia"/>
          <w:sz w:val="20"/>
          <w:szCs w:val="20"/>
        </w:rPr>
      </w:pPr>
    </w:p>
    <w:p>
      <w:pPr>
        <w:pStyle w:val="4"/>
        <w:kinsoku w:val="0"/>
        <w:overflowPunct w:val="0"/>
        <w:spacing w:line="240" w:lineRule="auto"/>
        <w:ind w:left="0"/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</w:pPr>
      <w:r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  <w:t>大学特点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作为麦克林杂志评选的加拿大毕业生最满意的公立大学，注重工作实践和就业是卡普顿大学获此殊荣的关键。卡普顿大学不仅鼓励在校学习的学生从事实践和就业，并通过安排带薪实习等方式为学生创造实践机会。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卡普顿大学始终坚持小班级规模授课，每班人数控制在15－20左右，教授熟悉并了解每一位学生的学习情况，与每个学生进行充分的交流和互动，特别是给予国际学生更多的关注和辅导。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卡普顿大学提供个性化的本科教育，聚焦学术和研究能力,为学生提供应用研究的机会,为企业和社区组织提供技术援助。社区经济发展（CED）方向的工商管理学硕士（MBA）是加拿大唯一的。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卡普顿大学始终把学生放在第一位，每年提供180万美元的奖学金，并且在新斯科舍省，卡普顿大学在学生服务的资金投入最大。</w:t>
      </w:r>
    </w:p>
    <w:p>
      <w:pPr>
        <w:kinsoku w:val="0"/>
        <w:overflowPunct w:val="0"/>
        <w:spacing w:before="7"/>
        <w:rPr>
          <w:rFonts w:hint="eastAsia" w:asciiTheme="minorEastAsia" w:hAnsiTheme="minorEastAsia"/>
          <w:sz w:val="20"/>
          <w:szCs w:val="20"/>
        </w:rPr>
      </w:pPr>
    </w:p>
    <w:p>
      <w:pPr>
        <w:kinsoku w:val="0"/>
        <w:overflowPunct w:val="0"/>
        <w:spacing w:before="7"/>
        <w:rPr>
          <w:rFonts w:hint="eastAsia" w:asciiTheme="minorEastAsia" w:hAnsiTheme="minorEastAsia"/>
          <w:sz w:val="20"/>
          <w:szCs w:val="20"/>
        </w:rPr>
      </w:pPr>
    </w:p>
    <w:p>
      <w:pPr>
        <w:pStyle w:val="4"/>
        <w:kinsoku w:val="0"/>
        <w:overflowPunct w:val="0"/>
        <w:spacing w:line="240" w:lineRule="auto"/>
        <w:ind w:left="0"/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</w:pPr>
      <w:r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  <w:t>荣誉</w:t>
      </w:r>
    </w:p>
    <w:p>
      <w:pPr>
        <w:kinsoku w:val="0"/>
        <w:overflowPunct w:val="0"/>
        <w:spacing w:before="7" w:line="240" w:lineRule="auto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国内评比：(麦克林杂志)</w:t>
      </w:r>
    </w:p>
    <w:p>
      <w:pPr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2006年加拿大公立大学毕业生满意度评比，全面教育经验全国第一；</w:t>
      </w:r>
    </w:p>
    <w:p>
      <w:pPr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2006年加拿大公立大学毕业生满意度评比，教学质量全国第一；</w:t>
      </w:r>
    </w:p>
    <w:p>
      <w:pPr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2007年加拿大公立大学毕业生满意度评比，92％学生会推荐朋友和家人入读CBU,全国第一;</w:t>
      </w:r>
    </w:p>
    <w:p>
      <w:pPr>
        <w:numPr>
          <w:numId w:val="0"/>
        </w:numPr>
        <w:kinsoku w:val="0"/>
        <w:overflowPunct w:val="0"/>
        <w:spacing w:before="7" w:line="240" w:lineRule="auto"/>
        <w:ind w:leftChars="0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0"/>
          <w:szCs w:val="20"/>
        </w:rPr>
        <w:t>......</w:t>
      </w:r>
    </w:p>
    <w:p>
      <w:pPr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rPr>
          <w:rFonts w:ascii="微软雅黑" w:hAnsi="微软雅黑" w:eastAsia="微软雅黑" w:cs="宋体"/>
          <w:color w:val="303030"/>
          <w:kern w:val="0"/>
          <w:szCs w:val="21"/>
        </w:rPr>
      </w:pPr>
      <w:r>
        <w:rPr>
          <w:rFonts w:hint="eastAsia" w:asciiTheme="minorEastAsia" w:hAnsiTheme="minorEastAsia"/>
          <w:sz w:val="20"/>
          <w:szCs w:val="20"/>
        </w:rPr>
        <w:t>2013年加拿大公立大学毕业生满意度评比，大四学生满意度排名全国第一；</w:t>
      </w:r>
    </w:p>
    <w:p>
      <w:pPr>
        <w:shd w:val="clear" w:color="auto" w:fill="FFFFFF"/>
        <w:spacing w:line="240" w:lineRule="auto"/>
        <w:jc w:val="both"/>
        <w:rPr>
          <w:rFonts w:hint="eastAsia" w:asciiTheme="majorAscii" w:hAnsiTheme="majorEastAsia" w:eastAsiaTheme="majorEastAsia" w:cstheme="majorEastAsia"/>
          <w:b/>
          <w:bCs w:val="0"/>
          <w:color w:val="303030"/>
          <w:sz w:val="28"/>
          <w:szCs w:val="28"/>
        </w:rPr>
      </w:pPr>
    </w:p>
    <w:p>
      <w:pPr>
        <w:kinsoku w:val="0"/>
        <w:overflowPunct w:val="0"/>
        <w:spacing w:before="7" w:line="240" w:lineRule="auto"/>
        <w:rPr>
          <w:rFonts w:asciiTheme="minorEastAsia" w:hAnsiTheme="minorEastAsia"/>
          <w:sz w:val="20"/>
          <w:szCs w:val="20"/>
        </w:rPr>
      </w:pPr>
    </w:p>
    <w:p>
      <w:pPr>
        <w:pStyle w:val="4"/>
        <w:kinsoku w:val="0"/>
        <w:overflowPunct w:val="0"/>
        <w:spacing w:line="240" w:lineRule="auto"/>
        <w:ind w:left="0"/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</w:pPr>
    </w:p>
    <w:p>
      <w:pPr>
        <w:pStyle w:val="4"/>
        <w:kinsoku w:val="0"/>
        <w:overflowPunct w:val="0"/>
        <w:spacing w:line="240" w:lineRule="auto"/>
        <w:ind w:left="0"/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</w:pPr>
      <w:r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  <w:t>地理位置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新斯科舍省是加拿大大西洋沿岸省份之一。它位于加拿大的东海岸，几乎被大西洋所包围。这里气候暖湿而多雨，由于近海，每年有140日无霜期，在加拿大算是暖和的省份。卡普顿岛（Cape Breton Island）位于新斯科舍省（Nova Scotia）东部，由五个相邻的市镇组成，其中悉尼是卡普顿岛最大的城市。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10万人口的悉尼，在有着大城市所有的全部便利之外，还拥有小城市独有的热情和好客。即拥有丰富的历史文化遗产，也拥有现代和创新的商业中心，是两种世界的完美结合。 加拿大移民部处理中心总部就设立在悉尼市。这是一个三面环海的半岛，现在，悉尼作为一个全球游客热爱的旅游胜地而闻名于世。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悉尼是苏格兰风格的城市，你不难发现苏格兰的文化。因为在早期欧洲人登陆北美时，这里是苏格兰人的聚集地。直至今日，这个地区基本都是白人居民，是苏格兰人的后裔。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jc w:val="both"/>
        <w:rPr>
          <w:rFonts w:hint="eastAsia" w:asciiTheme="minorEastAsia" w:hAnsiTheme="minorEastAsia"/>
          <w:sz w:val="20"/>
          <w:szCs w:val="20"/>
        </w:rPr>
      </w:pPr>
    </w:p>
    <w:p>
      <w:pPr>
        <w:widowControl w:val="0"/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卡普顿岛作为著名的 Canadian Maritime 的一部分，享有最著名旅游胜地的美誉</w:t>
      </w:r>
    </w:p>
    <w:p>
      <w:pPr>
        <w:widowControl w:val="0"/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《国家地理和旅行者》全球最佳旅游目的地评选第二名（2004年）</w:t>
      </w:r>
    </w:p>
    <w:p>
      <w:pPr>
        <w:widowControl w:val="0"/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《国家地理和旅行者》人一生不得不去的50个地方之一（2009年）</w:t>
      </w:r>
    </w:p>
    <w:p>
      <w:pPr>
        <w:widowControl w:val="0"/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GQ杂志评为北美避暑胜地第二名</w:t>
      </w:r>
    </w:p>
    <w:p>
      <w:pPr>
        <w:widowControl w:val="0"/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《Travel &amp; Leisure》全球最佳岛屿第三名，北美第一名（2011年）</w:t>
      </w:r>
    </w:p>
    <w:p>
      <w:pPr>
        <w:widowControl w:val="0"/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《Travel &amp; Leisure》全球最佳岛屿第一名（2013年）</w:t>
      </w:r>
    </w:p>
    <w:p>
      <w:pPr>
        <w:widowControl w:val="0"/>
        <w:numPr>
          <w:ilvl w:val="0"/>
          <w:numId w:val="1"/>
        </w:numPr>
        <w:kinsoku w:val="0"/>
        <w:overflowPunct w:val="0"/>
        <w:spacing w:before="7" w:line="240" w:lineRule="auto"/>
        <w:ind w:left="420" w:leftChars="0" w:hanging="420" w:firstLineChars="0"/>
        <w:jc w:val="both"/>
        <w:rPr>
          <w:rFonts w:ascii="微软雅黑" w:hAnsi="微软雅黑" w:eastAsia="微软雅黑" w:cs="Arial"/>
          <w:color w:val="333333"/>
          <w:szCs w:val="21"/>
        </w:rPr>
      </w:pPr>
      <w:r>
        <w:rPr>
          <w:rFonts w:hint="eastAsia" w:asciiTheme="minorEastAsia" w:hAnsiTheme="minorEastAsia"/>
          <w:sz w:val="20"/>
          <w:szCs w:val="20"/>
        </w:rPr>
        <w:t>全球著名的 CabotTrail 所在地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ind w:leftChars="0"/>
        <w:jc w:val="both"/>
        <w:rPr>
          <w:rFonts w:hint="eastAsia" w:asciiTheme="minorEastAsia" w:hAnsiTheme="minorEastAsia"/>
          <w:sz w:val="20"/>
          <w:szCs w:val="20"/>
        </w:rPr>
      </w:pP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ind w:leftChars="0"/>
        <w:jc w:val="both"/>
        <w:rPr>
          <w:rFonts w:hint="eastAsia" w:asciiTheme="minorEastAsia" w:hAnsiTheme="minorEastAsia"/>
          <w:sz w:val="20"/>
          <w:szCs w:val="20"/>
        </w:rPr>
      </w:pPr>
      <w:bookmarkStart w:id="0" w:name="_GoBack"/>
      <w:bookmarkEnd w:id="0"/>
    </w:p>
    <w:p>
      <w:pPr>
        <w:pStyle w:val="4"/>
        <w:kinsoku w:val="0"/>
        <w:overflowPunct w:val="0"/>
        <w:spacing w:line="240" w:lineRule="auto"/>
        <w:ind w:left="0"/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</w:pPr>
      <w:r>
        <w:rPr>
          <w:rFonts w:hint="eastAsia" w:ascii="Arial" w:hAnsi="Arial" w:cs="Arial" w:eastAsiaTheme="minorEastAsia"/>
          <w:b/>
          <w:color w:val="313131"/>
          <w:sz w:val="24"/>
          <w:szCs w:val="24"/>
          <w:lang w:eastAsia="zh-CN"/>
        </w:rPr>
        <w:t>校长致辞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ind w:left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作为卡普顿大学的代表，我非常高兴地热烈欢迎你来到卡普顿岛！和你一样，作为新被任命的校长，我开始了一段新的旅程，在这所加拿大最雄心勃勃的新大学，面对机会和发展潜力，我希望你和我一样感到兴奋。在卡普顿大学有来自40多个国家超过1000名国际学生，称为CBU 的家，我们承诺这将作为我们每一位学生的机构。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ind w:left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卡普顿大学是全国公认的学生多样化的大学，注重可持续性，学术高标准以及优异生支持服务，而且我们还有部分加拿大最好的体育运动爱好者，音乐家和艺术家。所有这一切，再加上其他各个方面许多令人兴奋的校园生活，为学生创造了一个充满活力的大学环境，我们相信这对你个人的成功将非常重要。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ind w:leftChars="0"/>
        <w:jc w:val="both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无论选择文科、理科、商科、科技，教育，健康相关专业，还是多学位的学生，在卡普顿大学的几年里，你一定会享受到我们特别定制的学术旅程，兑现这个承诺是我们对你的誓言。</w:t>
      </w:r>
    </w:p>
    <w:p>
      <w:pPr>
        <w:widowControl w:val="0"/>
        <w:numPr>
          <w:numId w:val="0"/>
        </w:numPr>
        <w:kinsoku w:val="0"/>
        <w:overflowPunct w:val="0"/>
        <w:spacing w:before="7" w:line="240" w:lineRule="auto"/>
        <w:ind w:leftChars="0"/>
        <w:jc w:val="both"/>
        <w:rPr>
          <w:rFonts w:ascii="微软雅黑" w:hAnsi="微软雅黑" w:eastAsia="微软雅黑"/>
        </w:rPr>
      </w:pPr>
      <w:r>
        <w:rPr>
          <w:rFonts w:hint="eastAsia" w:asciiTheme="minorEastAsia" w:hAnsiTheme="minorEastAsia"/>
          <w:sz w:val="20"/>
          <w:szCs w:val="20"/>
        </w:rPr>
        <w:t>我祝福你在亲人的支持下开始这个新的探索，期待在大学见到你！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圆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圓新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圓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特黑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角新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隶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="Times New Roman"/>
        <w:sz w:val="24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-232410</wp:posOffset>
          </wp:positionH>
          <wp:positionV relativeFrom="paragraph">
            <wp:posOffset>-248920</wp:posOffset>
          </wp:positionV>
          <wp:extent cx="5801995" cy="894715"/>
          <wp:effectExtent l="0" t="0" r="8255" b="63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1995" cy="8947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  <w:p>
    <w:pPr>
      <w:pStyle w:val="6"/>
      <w:jc w:val="both"/>
    </w:pPr>
  </w:p>
  <w:p>
    <w:pPr>
      <w:pStyle w:val="6"/>
      <w:jc w:val="both"/>
    </w:pPr>
  </w:p>
  <w:p>
    <w:pPr>
      <w:pStyle w:val="6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760730</wp:posOffset>
          </wp:positionV>
          <wp:extent cx="1744345" cy="489585"/>
          <wp:effectExtent l="0" t="0" r="8255" b="571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345" cy="4895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5A6B"/>
    <w:multiLevelType w:val="singleLevel"/>
    <w:tmpl w:val="59015A6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33"/>
    <w:rsid w:val="000E5878"/>
    <w:rsid w:val="0010788E"/>
    <w:rsid w:val="001813C6"/>
    <w:rsid w:val="001A5DC7"/>
    <w:rsid w:val="001D169F"/>
    <w:rsid w:val="00224756"/>
    <w:rsid w:val="00294FF9"/>
    <w:rsid w:val="002F4379"/>
    <w:rsid w:val="0033156A"/>
    <w:rsid w:val="00407C6D"/>
    <w:rsid w:val="00477C04"/>
    <w:rsid w:val="004C5EBB"/>
    <w:rsid w:val="005D57D4"/>
    <w:rsid w:val="006A2C33"/>
    <w:rsid w:val="006C3560"/>
    <w:rsid w:val="0075275D"/>
    <w:rsid w:val="008B4F60"/>
    <w:rsid w:val="00B22BA8"/>
    <w:rsid w:val="00B24A88"/>
    <w:rsid w:val="00B7350F"/>
    <w:rsid w:val="00C06F92"/>
    <w:rsid w:val="00C64360"/>
    <w:rsid w:val="00DA72E9"/>
    <w:rsid w:val="00E72B1C"/>
    <w:rsid w:val="00F55819"/>
    <w:rsid w:val="04A50961"/>
    <w:rsid w:val="04CA389F"/>
    <w:rsid w:val="13F810E1"/>
    <w:rsid w:val="16C31219"/>
    <w:rsid w:val="186B7E91"/>
    <w:rsid w:val="195C5135"/>
    <w:rsid w:val="1AE24AF8"/>
    <w:rsid w:val="1CCF177F"/>
    <w:rsid w:val="1F5330DA"/>
    <w:rsid w:val="21804E13"/>
    <w:rsid w:val="21CB5E16"/>
    <w:rsid w:val="24D72B1E"/>
    <w:rsid w:val="24FA43CF"/>
    <w:rsid w:val="2AAC5BE7"/>
    <w:rsid w:val="30F57D21"/>
    <w:rsid w:val="32485AD4"/>
    <w:rsid w:val="33943E66"/>
    <w:rsid w:val="352E79EB"/>
    <w:rsid w:val="35AC728B"/>
    <w:rsid w:val="37100810"/>
    <w:rsid w:val="38DD3B58"/>
    <w:rsid w:val="3A6704B5"/>
    <w:rsid w:val="3B0F269E"/>
    <w:rsid w:val="3FD26220"/>
    <w:rsid w:val="4116073B"/>
    <w:rsid w:val="41BF2ECA"/>
    <w:rsid w:val="442C6453"/>
    <w:rsid w:val="486E4BAD"/>
    <w:rsid w:val="48E40C5A"/>
    <w:rsid w:val="4ACC635D"/>
    <w:rsid w:val="4B550C69"/>
    <w:rsid w:val="4B7918B5"/>
    <w:rsid w:val="4BE3578D"/>
    <w:rsid w:val="4D4A1598"/>
    <w:rsid w:val="516316F6"/>
    <w:rsid w:val="521833DE"/>
    <w:rsid w:val="536222D4"/>
    <w:rsid w:val="543B0F1B"/>
    <w:rsid w:val="59155190"/>
    <w:rsid w:val="59C57B63"/>
    <w:rsid w:val="5A1A041B"/>
    <w:rsid w:val="5C2F1F62"/>
    <w:rsid w:val="5C8D5FCE"/>
    <w:rsid w:val="5DEF04B9"/>
    <w:rsid w:val="60562B88"/>
    <w:rsid w:val="660E3703"/>
    <w:rsid w:val="6731565B"/>
    <w:rsid w:val="677B04BD"/>
    <w:rsid w:val="67F2653A"/>
    <w:rsid w:val="68D17257"/>
    <w:rsid w:val="6E0E24F3"/>
    <w:rsid w:val="72062111"/>
    <w:rsid w:val="73704B3B"/>
    <w:rsid w:val="75851106"/>
    <w:rsid w:val="794314F7"/>
    <w:rsid w:val="7B25286A"/>
    <w:rsid w:val="7CAC2869"/>
    <w:rsid w:val="7CE300EE"/>
    <w:rsid w:val="7D0542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adjustRightInd w:val="0"/>
      <w:ind w:left="100"/>
      <w:jc w:val="left"/>
    </w:pPr>
    <w:rPr>
      <w:rFonts w:ascii="宋体" w:hAnsi="Times New Roman" w:eastAsia="宋体" w:cs="宋体"/>
      <w:kern w:val="0"/>
      <w:szCs w:val="21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8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source"/>
    <w:basedOn w:val="8"/>
    <w:qFormat/>
    <w:uiPriority w:val="0"/>
  </w:style>
  <w:style w:type="character" w:customStyle="1" w:styleId="17">
    <w:name w:val="buttonbefore"/>
    <w:basedOn w:val="8"/>
    <w:uiPriority w:val="0"/>
  </w:style>
  <w:style w:type="character" w:customStyle="1" w:styleId="18">
    <w:name w:val="leadpvbtnwrapper"/>
    <w:basedOn w:val="8"/>
    <w:qFormat/>
    <w:uiPriority w:val="0"/>
  </w:style>
  <w:style w:type="character" w:customStyle="1" w:styleId="19">
    <w:name w:val="buttonafter"/>
    <w:basedOn w:val="8"/>
    <w:uiPriority w:val="0"/>
  </w:style>
  <w:style w:type="character" w:customStyle="1" w:styleId="20">
    <w:name w:val="index"/>
    <w:basedOn w:val="8"/>
    <w:qFormat/>
    <w:uiPriority w:val="0"/>
  </w:style>
  <w:style w:type="character" w:customStyle="1" w:styleId="21">
    <w:name w:val="text"/>
    <w:basedOn w:val="8"/>
    <w:uiPriority w:val="0"/>
  </w:style>
  <w:style w:type="character" w:customStyle="1" w:styleId="22">
    <w:name w:val="headline-content"/>
    <w:basedOn w:val="8"/>
    <w:uiPriority w:val="0"/>
  </w:style>
  <w:style w:type="character" w:customStyle="1" w:styleId="23">
    <w:name w:val="tgt"/>
    <w:basedOn w:val="8"/>
    <w:qFormat/>
    <w:uiPriority w:val="0"/>
  </w:style>
  <w:style w:type="character" w:customStyle="1" w:styleId="24">
    <w:name w:val="tgt1"/>
    <w:basedOn w:val="8"/>
    <w:qFormat/>
    <w:uiPriority w:val="0"/>
  </w:style>
  <w:style w:type="character" w:customStyle="1" w:styleId="2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2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27">
    <w:name w:val="正文文本 Char"/>
    <w:basedOn w:val="8"/>
    <w:link w:val="4"/>
    <w:qFormat/>
    <w:uiPriority w:val="1"/>
    <w:rPr>
      <w:rFonts w:ascii="宋体" w:hAnsi="Times New Roman" w:eastAsia="宋体" w:cs="宋体"/>
      <w:kern w:val="0"/>
      <w:szCs w:val="21"/>
    </w:rPr>
  </w:style>
  <w:style w:type="paragraph" w:customStyle="1" w:styleId="28">
    <w:name w:val="列出段落1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</Words>
  <Characters>1613</Characters>
  <Lines>13</Lines>
  <Paragraphs>3</Paragraphs>
  <ScaleCrop>false</ScaleCrop>
  <LinksUpToDate>false</LinksUpToDate>
  <CharactersWithSpaces>1892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2017-04-26T10:30:00Z</dcterms:created>
  <dc:creator>serena</dc:creator>
  <cp:lastModifiedBy>Administrator</cp:lastModifiedBy>
  <dcterms:modified xsi:type="dcterms:W3CDTF">2017-04-27T02:54:33Z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