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美国密苏里大学哥伦比亚分校2023年3+1+1本硕项目报名通知</w:t>
      </w:r>
    </w:p>
    <w:p>
      <w:pPr>
        <w:spacing w:line="640" w:lineRule="exact"/>
        <w:jc w:val="center"/>
        <w:rPr>
          <w:rFonts w:hint="eastAsia" w:ascii="方正小标宋简体" w:hAnsi="Times New Roman" w:eastAsia="方正小标宋简体" w:cs="Times New Roman"/>
          <w:sz w:val="44"/>
          <w:szCs w:val="44"/>
        </w:rPr>
      </w:pPr>
    </w:p>
    <w:p>
      <w:pPr>
        <w:pStyle w:val="4"/>
        <w:spacing w:before="75" w:beforeAutospacing="0" w:after="75" w:afterAutospacing="0"/>
        <w:rPr>
          <w:rFonts w:ascii="Arial" w:hAnsi="Arial" w:cs="Arial"/>
          <w:color w:val="000000"/>
        </w:rPr>
      </w:pPr>
      <w:r>
        <w:rPr>
          <w:rFonts w:ascii="Arial" w:hAnsi="Arial" w:cs="Arial"/>
          <w:color w:val="00000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一、学校介绍</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密苏里大学哥伦比亚分校为西密西西比河地区历史最悠久的州立大学，也是美国前总统汤玛士.杰佛逊在路易斯安那州建立的第一所公立学校。密苏里大学是密苏里州34所大学中唯一入选美国大学联盟AAU的大学，素有“公立长春藤名校”的美誉。密苏里大学哥伦比亚分校是密苏里大学体系内优秀的大学，也是密苏里大学系统内四所大学中最大的学府。密苏里大学哥伦比亚分校是最大、最古老的公立研究机构，作为二级国家级大学，是全美「二百大」之一，本校教学严谨且费用合理，被视为美国就学费用最划算的大学。</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二、项目优势</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金融理财专业学生在我校学习三年并顺利完成前三年的课程之后，达到英语语言要求和密苏里大学国际学生入学要求（绩点要求3.0及以上）可以赴美参加本项目。达到我校毕业学分要求的学生，在获得我校颁发的本科文凭后，同时可以申请密苏里大学硕士阶段的学习，</w:t>
      </w:r>
      <w:r>
        <w:rPr>
          <w:rFonts w:ascii="Calibri" w:hAnsi="Calibri" w:eastAsia="仿宋" w:cs="Calibri"/>
          <w:sz w:val="32"/>
          <w:szCs w:val="20"/>
        </w:rPr>
        <w:t> </w:t>
      </w:r>
      <w:r>
        <w:rPr>
          <w:rFonts w:ascii="仿宋" w:hAnsi="仿宋" w:eastAsia="仿宋" w:cs="Times New Roman"/>
          <w:sz w:val="32"/>
          <w:szCs w:val="20"/>
        </w:rPr>
        <w:t>申请硕士阶段学习的学生需最近的60个学分绩点达到3.0，按当年申请人的成绩从高到低优先录取。</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三、专业方向</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金融理财</w:t>
      </w:r>
      <w:r>
        <w:rPr>
          <w:rFonts w:hint="eastAsia" w:ascii="仿宋" w:hAnsi="仿宋" w:eastAsia="仿宋" w:cs="Times New Roman"/>
          <w:sz w:val="32"/>
          <w:szCs w:val="20"/>
        </w:rPr>
        <w:t>、</w:t>
      </w:r>
      <w:r>
        <w:rPr>
          <w:rFonts w:ascii="仿宋" w:hAnsi="仿宋" w:eastAsia="仿宋" w:cs="Times New Roman"/>
          <w:sz w:val="32"/>
          <w:szCs w:val="20"/>
        </w:rPr>
        <w:t>经济专业</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四、申请条件</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大三学生，绩点3.0（不包括体育、中文和英语课的成绩），雅思6.5（单项不低于6.0），托福80（机考）（单项不低于17）</w:t>
      </w:r>
      <w:r>
        <w:rPr>
          <w:rFonts w:hint="eastAsia" w:ascii="仿宋" w:hAnsi="仿宋" w:eastAsia="仿宋" w:cs="Times New Roman"/>
          <w:sz w:val="32"/>
          <w:szCs w:val="20"/>
        </w:rPr>
        <w:t>。</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五、项目费用</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学费：一学年约25，000-30</w:t>
      </w:r>
      <w:r>
        <w:rPr>
          <w:rFonts w:hint="eastAsia" w:ascii="仿宋" w:hAnsi="仿宋" w:eastAsia="仿宋" w:cs="Times New Roman"/>
          <w:sz w:val="32"/>
          <w:szCs w:val="20"/>
          <w:lang w:eastAsia="zh-CN"/>
        </w:rPr>
        <w:t>，</w:t>
      </w:r>
      <w:bookmarkStart w:id="0" w:name="_GoBack"/>
      <w:bookmarkEnd w:id="0"/>
      <w:r>
        <w:rPr>
          <w:rFonts w:ascii="仿宋" w:hAnsi="仿宋" w:eastAsia="仿宋" w:cs="Times New Roman"/>
          <w:sz w:val="32"/>
          <w:szCs w:val="20"/>
        </w:rPr>
        <w:t>500美金</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生活费：一年约14000美金</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六、报名截止日期</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2023年4月7日</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七、申请流程</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在“立信留学”微信公众号或国际交流处网页“学生交流”了解项目详情，通过“报名”进入“学生海外项目管理系统”；完成申请信息填报，上传有关资料，下载申请表，请学院签字、盖章后，扫描报名表电子版发国际交流处严老师邮箱</w:t>
      </w:r>
      <w:r>
        <w:rPr>
          <w:rFonts w:ascii="Calibri" w:hAnsi="Calibri" w:eastAsia="仿宋" w:cs="Calibri"/>
          <w:sz w:val="32"/>
          <w:szCs w:val="20"/>
        </w:rPr>
        <w:t> </w:t>
      </w:r>
      <w:r>
        <w:rPr>
          <w:rFonts w:ascii="仿宋" w:hAnsi="仿宋" w:eastAsia="仿宋" w:cs="Times New Roman"/>
          <w:sz w:val="32"/>
          <w:szCs w:val="20"/>
        </w:rPr>
        <w:t>（邮箱见下文联系方式）；纸质材料交至国际交流处办公室。</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八、联系人及办公室地址</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 xml:space="preserve">上川路校区：严老师 </w:t>
      </w:r>
      <w:r>
        <w:rPr>
          <w:rFonts w:ascii="Calibri" w:hAnsi="Calibri" w:eastAsia="仿宋" w:cs="Calibri"/>
          <w:sz w:val="32"/>
          <w:szCs w:val="20"/>
        </w:rPr>
        <w:t> </w:t>
      </w:r>
      <w:r>
        <w:rPr>
          <w:rFonts w:ascii="仿宋" w:hAnsi="仿宋" w:eastAsia="仿宋" w:cs="Times New Roman"/>
          <w:sz w:val="32"/>
          <w:szCs w:val="20"/>
        </w:rPr>
        <w:t>金保楼309室</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电话：33935418</w:t>
      </w:r>
      <w:r>
        <w:rPr>
          <w:rFonts w:ascii="Calibri" w:hAnsi="Calibri" w:eastAsia="仿宋" w:cs="Calibri"/>
          <w:sz w:val="32"/>
          <w:szCs w:val="20"/>
        </w:rPr>
        <w:t> </w:t>
      </w:r>
      <w:r>
        <w:rPr>
          <w:rFonts w:ascii="仿宋" w:hAnsi="仿宋" w:eastAsia="仿宋" w:cs="Times New Roman"/>
          <w:sz w:val="32"/>
          <w:szCs w:val="20"/>
        </w:rPr>
        <w:t>邮箱：danielleyandan@163.com</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 xml:space="preserve">文翔路校区：刘老师 </w:t>
      </w:r>
      <w:r>
        <w:rPr>
          <w:rFonts w:ascii="Calibri" w:hAnsi="Calibri" w:eastAsia="仿宋" w:cs="Calibri"/>
          <w:sz w:val="32"/>
          <w:szCs w:val="20"/>
        </w:rPr>
        <w:t> </w:t>
      </w:r>
      <w:r>
        <w:rPr>
          <w:rFonts w:ascii="仿宋" w:hAnsi="仿宋" w:eastAsia="仿宋" w:cs="Times New Roman"/>
          <w:sz w:val="32"/>
          <w:szCs w:val="20"/>
        </w:rPr>
        <w:t>行政楼105室</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电话：67705344</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欢迎微信咨询：Danielleyd</w:t>
      </w:r>
    </w:p>
    <w:p>
      <w:pPr>
        <w:spacing w:line="560" w:lineRule="exact"/>
        <w:ind w:firstLine="640" w:firstLineChars="200"/>
        <w:rPr>
          <w:rFonts w:ascii="仿宋" w:hAnsi="仿宋" w:eastAsia="仿宋" w:cs="Times New Roman"/>
          <w:sz w:val="32"/>
          <w:szCs w:val="20"/>
        </w:rPr>
      </w:pPr>
    </w:p>
    <w:p>
      <w:pPr>
        <w:pStyle w:val="9"/>
        <w:spacing w:line="560" w:lineRule="exact"/>
        <w:ind w:left="640" w:firstLine="0" w:firstLineChars="0"/>
        <w:jc w:val="both"/>
        <w:rPr>
          <w:rFonts w:ascii="黑体" w:hAnsi="黑体" w:eastAsia="黑体"/>
          <w:kern w:val="2"/>
          <w:sz w:val="32"/>
          <w:szCs w:val="32"/>
        </w:rPr>
      </w:pPr>
      <w:r>
        <w:rPr>
          <w:rFonts w:hint="eastAsia" w:ascii="黑体" w:hAnsi="黑体" w:eastAsia="黑体"/>
          <w:kern w:val="2"/>
          <w:sz w:val="32"/>
          <w:szCs w:val="32"/>
        </w:rPr>
        <w:t>九</w:t>
      </w:r>
      <w:r>
        <w:rPr>
          <w:rFonts w:ascii="黑体" w:hAnsi="黑体" w:eastAsia="黑体"/>
          <w:kern w:val="2"/>
          <w:sz w:val="32"/>
          <w:szCs w:val="32"/>
        </w:rPr>
        <w:t>、</w:t>
      </w:r>
      <w:r>
        <w:rPr>
          <w:rFonts w:hint="eastAsia" w:ascii="黑体" w:hAnsi="黑体" w:eastAsia="黑体"/>
          <w:kern w:val="2"/>
          <w:sz w:val="32"/>
          <w:szCs w:val="32"/>
        </w:rPr>
        <w:t>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1.学生赴海外参加访学项目前，需按要求提交有关材料报学校审批，通过后方可出国;</w:t>
      </w:r>
    </w:p>
    <w:p>
      <w:pPr>
        <w:pStyle w:val="4"/>
        <w:shd w:val="clear" w:color="auto" w:fill="FFFFFF"/>
        <w:spacing w:before="0" w:beforeAutospacing="0" w:after="0" w:afterAutospacing="0" w:line="6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2.学生自行办理访学签证及相关手续，申请访学签证原则上须提供英语语言成绩;</w:t>
      </w:r>
    </w:p>
    <w:p>
      <w:pPr>
        <w:pStyle w:val="4"/>
        <w:shd w:val="clear" w:color="auto" w:fill="FFFFFF"/>
        <w:spacing w:before="0" w:beforeAutospacing="0" w:after="0" w:afterAutospacing="0" w:line="6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3.学生海外访学期间需正常缴纳我校和海外合作学校学费。</w:t>
      </w:r>
    </w:p>
    <w:p>
      <w:pPr>
        <w:spacing w:line="560" w:lineRule="exact"/>
        <w:ind w:firstLine="640" w:firstLineChars="200"/>
        <w:rPr>
          <w:rFonts w:hint="eastAsia" w:ascii="仿宋" w:hAnsi="仿宋" w:eastAsia="仿宋" w:cs="Times New Roman"/>
          <w:sz w:val="32"/>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N2RhOWZhMTMzY2QwZTk3YzMzNTliMTQwNWMzMmUifQ=="/>
  </w:docVars>
  <w:rsids>
    <w:rsidRoot w:val="00626814"/>
    <w:rsid w:val="00372737"/>
    <w:rsid w:val="005305D1"/>
    <w:rsid w:val="00626814"/>
    <w:rsid w:val="00AD298C"/>
    <w:rsid w:val="1605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列出段落1"/>
    <w:basedOn w:val="1"/>
    <w:qFormat/>
    <w:uiPriority w:val="0"/>
    <w:pPr>
      <w:suppressAutoHyphens/>
      <w:ind w:firstLine="420" w:firstLineChars="200"/>
      <w:jc w:val="left"/>
    </w:pPr>
    <w:rPr>
      <w:rFonts w:ascii="Arial" w:hAnsi="Arial" w:eastAsia="PMingLiU"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847</Words>
  <Characters>938</Characters>
  <Lines>7</Lines>
  <Paragraphs>1</Paragraphs>
  <TotalTime>4</TotalTime>
  <ScaleCrop>false</ScaleCrop>
  <LinksUpToDate>false</LinksUpToDate>
  <CharactersWithSpaces>959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2023-03-27T02:12:00Z</dcterms:created>
  <dc:creator>jb</dc:creator>
  <cp:lastModifiedBy>Danielle</cp:lastModifiedBy>
  <dcterms:modified xsi:type="dcterms:W3CDTF">2023-03-28T03:15:13Z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FB58A7C323D14C4D95E9251C5CA3048F_12</vt:lpwstr>
  </property>
</Properties>
</file>